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7EA2" w14:textId="67894FD0" w:rsidR="001C484F" w:rsidRDefault="0011785C" w:rsidP="0011785C">
      <w:pPr>
        <w:jc w:val="center"/>
      </w:pPr>
      <w:r>
        <w:rPr>
          <w:noProof/>
        </w:rPr>
        <w:drawing>
          <wp:inline distT="0" distB="0" distL="0" distR="0" wp14:anchorId="555CF209" wp14:editId="7C799D66">
            <wp:extent cx="2454760" cy="436728"/>
            <wp:effectExtent l="0" t="0" r="0" b="0"/>
            <wp:docPr id="10241777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87" cy="44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9C7C2" w14:textId="77777777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SECTION 10 31 00</w:t>
      </w:r>
    </w:p>
    <w:p w14:paraId="4221252F" w14:textId="77777777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MANUFACTURED GAS FIREPLACES</w:t>
      </w:r>
    </w:p>
    <w:p w14:paraId="0C9C4F66" w14:textId="3EFBC36D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Display hidden notes to </w:t>
      </w:r>
      <w:proofErr w:type="gramStart"/>
      <w:r w:rsidRPr="0011785C">
        <w:rPr>
          <w:color w:val="000000"/>
          <w:sz w:val="18"/>
          <w:szCs w:val="18"/>
        </w:rPr>
        <w:t>specifier</w:t>
      </w:r>
      <w:proofErr w:type="gramEnd"/>
      <w:r w:rsidRPr="0011785C">
        <w:rPr>
          <w:color w:val="000000"/>
          <w:sz w:val="18"/>
          <w:szCs w:val="18"/>
        </w:rPr>
        <w:t xml:space="preserve">. (Don't know how? </w:t>
      </w:r>
      <w:hyperlink r:id="rId8" w:history="1">
        <w:r w:rsidRPr="0011785C">
          <w:rPr>
            <w:rStyle w:val="Hyperlink"/>
            <w:sz w:val="18"/>
            <w:szCs w:val="18"/>
          </w:rPr>
          <w:t>Click Here</w:t>
        </w:r>
      </w:hyperlink>
      <w:r w:rsidRPr="0011785C">
        <w:rPr>
          <w:color w:val="000000"/>
          <w:sz w:val="18"/>
          <w:szCs w:val="18"/>
        </w:rPr>
        <w:t>)</w:t>
      </w:r>
    </w:p>
    <w:p w14:paraId="639EAEEE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1 GENERAL</w:t>
      </w:r>
    </w:p>
    <w:p w14:paraId="59A9C71D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 SECTION INCLUDES</w:t>
      </w:r>
    </w:p>
    <w:p w14:paraId="61487787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Gas fireplaces and accessories </w:t>
      </w:r>
      <w:proofErr w:type="gramStart"/>
      <w:r w:rsidRPr="0011785C">
        <w:rPr>
          <w:color w:val="000000"/>
          <w:sz w:val="18"/>
          <w:szCs w:val="18"/>
        </w:rPr>
        <w:t>including</w:t>
      </w:r>
      <w:proofErr w:type="gramEnd"/>
      <w:r w:rsidRPr="0011785C">
        <w:rPr>
          <w:color w:val="000000"/>
          <w:sz w:val="18"/>
          <w:szCs w:val="18"/>
        </w:rPr>
        <w:t xml:space="preserve"> the following:</w:t>
      </w:r>
    </w:p>
    <w:p w14:paraId="341E67A3" w14:textId="3ADEFD1E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Manufactured indoor gas fireplaces.</w:t>
      </w:r>
    </w:p>
    <w:p w14:paraId="0D7A99C8" w14:textId="4DF5875D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Manufactured indoor/outdoor gas fireplaces</w:t>
      </w:r>
    </w:p>
    <w:p w14:paraId="336A3EA9" w14:textId="14BD8A60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Manufactured outdoor gas fireplaces.</w:t>
      </w:r>
    </w:p>
    <w:p w14:paraId="0DF2AB4B" w14:textId="65C4C2FF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4. Gas fireplace accessories.</w:t>
      </w:r>
    </w:p>
    <w:p w14:paraId="31A2242E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1.2 RELATED SECTIONS</w:t>
      </w:r>
    </w:p>
    <w:p w14:paraId="3452BA93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Section 06 10 00 - Rough Carpentry.</w:t>
      </w:r>
    </w:p>
    <w:p w14:paraId="64CC6647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Section 22 14 13 - Facility Storm Drainage Piping.</w:t>
      </w:r>
    </w:p>
    <w:p w14:paraId="107C999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Section 26 05 00 - Common Work Results for Electrical.</w:t>
      </w:r>
    </w:p>
    <w:p w14:paraId="171C3F79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1.3 REFERENCES</w:t>
      </w:r>
    </w:p>
    <w:p w14:paraId="31BBB8B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ANSI Z21.44 - Gas-Fired Gravity and Fan Type Direct Vent Wall Furnaces.</w:t>
      </w:r>
    </w:p>
    <w:p w14:paraId="09AACB7B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ANSI Z21.88 - Vented Gas Fireplace Heaters.</w:t>
      </w:r>
    </w:p>
    <w:p w14:paraId="784CF696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Z21.50b - Vented Gas Fireplaces.</w:t>
      </w:r>
    </w:p>
    <w:p w14:paraId="3B9CCE9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D. ANSI Z223.1 - National Fuel Gas Code.</w:t>
      </w:r>
    </w:p>
    <w:p w14:paraId="09ADE7C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E. CSA 2.22b - Vented Gas Fireplaces.</w:t>
      </w:r>
    </w:p>
    <w:p w14:paraId="6FA2436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F. CSA 2.33 - Vented Gas Fireplace Heaters.</w:t>
      </w:r>
    </w:p>
    <w:p w14:paraId="3F003BB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G. CAN/ULC S610 - Factory-Built Fireplaces.</w:t>
      </w:r>
    </w:p>
    <w:p w14:paraId="06FF4348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H. UL 127 - Standard for Factory-Built Fireplaces.</w:t>
      </w:r>
    </w:p>
    <w:p w14:paraId="09C4E14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I. UL 907 - Standard for Fireplace Accessories</w:t>
      </w:r>
    </w:p>
    <w:p w14:paraId="6103E6AA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J. UL 1482 - Standard for Safety for Solid-Fuel Type Room Heaters.</w:t>
      </w:r>
    </w:p>
    <w:p w14:paraId="6DB50197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1.4 SUBMITTALS</w:t>
      </w:r>
    </w:p>
    <w:p w14:paraId="540AE508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Submit under provisions of Section 01 30 00 - Administrative Requirements.</w:t>
      </w:r>
    </w:p>
    <w:p w14:paraId="4101426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Product Data: Manufacturer's data sheets on each product to be used, including:</w:t>
      </w:r>
    </w:p>
    <w:p w14:paraId="685CD20A" w14:textId="7F64CCCD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Preparation instructions and recommendations.</w:t>
      </w:r>
    </w:p>
    <w:p w14:paraId="4BF2B00F" w14:textId="4DC2B1C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Storage and handling requirements and recommendations.</w:t>
      </w:r>
    </w:p>
    <w:p w14:paraId="385914E7" w14:textId="255C591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Installation methods.</w:t>
      </w:r>
    </w:p>
    <w:p w14:paraId="4C83B98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Shop Drawings: Provide drawing of required clearances, rough-in of enclosure and utilities.</w:t>
      </w:r>
    </w:p>
    <w:p w14:paraId="74709706" w14:textId="3E0ED71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1. Selection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complete sets of color chips</w:t>
      </w:r>
    </w:p>
    <w:p w14:paraId="1E5EC97A" w14:textId="6408DDB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representing manufacturer's full range of available colors and finishes.</w:t>
      </w:r>
    </w:p>
    <w:p w14:paraId="35641062" w14:textId="6AF74726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D. Verification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samples, minimum size 6 inches (150 mm) square </w:t>
      </w:r>
      <w:r>
        <w:rPr>
          <w:color w:val="000000"/>
          <w:sz w:val="18"/>
          <w:szCs w:val="18"/>
        </w:rPr>
        <w:t xml:space="preserve">   </w:t>
      </w:r>
      <w:r w:rsidRPr="0011785C">
        <w:rPr>
          <w:color w:val="000000"/>
          <w:sz w:val="18"/>
          <w:szCs w:val="18"/>
        </w:rPr>
        <w:t>representing actual product.</w:t>
      </w:r>
    </w:p>
    <w:p w14:paraId="5AD548E1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1.5 QUALITY ASSURANCE</w:t>
      </w:r>
    </w:p>
    <w:p w14:paraId="4359D24E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Manufacturer Qualifications: Minimum </w:t>
      </w:r>
      <w:proofErr w:type="gramStart"/>
      <w:r w:rsidRPr="0011785C">
        <w:rPr>
          <w:color w:val="000000"/>
          <w:sz w:val="18"/>
          <w:szCs w:val="18"/>
        </w:rPr>
        <w:t>5 year</w:t>
      </w:r>
      <w:proofErr w:type="gramEnd"/>
      <w:r w:rsidRPr="0011785C">
        <w:rPr>
          <w:color w:val="000000"/>
          <w:sz w:val="18"/>
          <w:szCs w:val="18"/>
        </w:rPr>
        <w:t xml:space="preserve"> experience manufacturing similar products.</w:t>
      </w:r>
    </w:p>
    <w:p w14:paraId="67E5C9C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B. Installer Qualifications: Minimum </w:t>
      </w:r>
      <w:proofErr w:type="gramStart"/>
      <w:r w:rsidRPr="0011785C">
        <w:rPr>
          <w:color w:val="000000"/>
          <w:sz w:val="18"/>
          <w:szCs w:val="18"/>
        </w:rPr>
        <w:t>2 year</w:t>
      </w:r>
      <w:proofErr w:type="gramEnd"/>
      <w:r w:rsidRPr="0011785C">
        <w:rPr>
          <w:color w:val="000000"/>
          <w:sz w:val="18"/>
          <w:szCs w:val="18"/>
        </w:rPr>
        <w:t xml:space="preserve"> experience installing similar products.</w:t>
      </w:r>
    </w:p>
    <w:p w14:paraId="757A05FE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Multiple Installation Mock-Up: Provide a mock-up for evaluation of site and framing preparation techniques and installation workmanship.</w:t>
      </w:r>
    </w:p>
    <w:p w14:paraId="6544DE67" w14:textId="6D6688E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Provide representative fireplace in area designated by Architect.</w:t>
      </w:r>
    </w:p>
    <w:p w14:paraId="1E14FC72" w14:textId="3E4BB6B1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2. Do not proceed with </w:t>
      </w:r>
      <w:proofErr w:type="gramStart"/>
      <w:r w:rsidRPr="0011785C">
        <w:rPr>
          <w:color w:val="000000"/>
          <w:sz w:val="18"/>
          <w:szCs w:val="18"/>
        </w:rPr>
        <w:t>remaining</w:t>
      </w:r>
      <w:proofErr w:type="gramEnd"/>
      <w:r w:rsidRPr="0011785C">
        <w:rPr>
          <w:color w:val="000000"/>
          <w:sz w:val="18"/>
          <w:szCs w:val="18"/>
        </w:rPr>
        <w:t xml:space="preserve"> units until workmanship, installation and operation are approved by </w:t>
      </w:r>
      <w:proofErr w:type="gramStart"/>
      <w:r w:rsidRPr="0011785C">
        <w:rPr>
          <w:color w:val="000000"/>
          <w:sz w:val="18"/>
          <w:szCs w:val="18"/>
        </w:rPr>
        <w:t>Architect</w:t>
      </w:r>
      <w:proofErr w:type="gramEnd"/>
      <w:r w:rsidRPr="0011785C">
        <w:rPr>
          <w:color w:val="000000"/>
          <w:sz w:val="18"/>
          <w:szCs w:val="18"/>
        </w:rPr>
        <w:t>.</w:t>
      </w:r>
    </w:p>
    <w:p w14:paraId="262571E4" w14:textId="4F5C2EC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Remake mock-up unit as required to produce acceptable work.</w:t>
      </w:r>
    </w:p>
    <w:p w14:paraId="058EEE74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1.6 PRE-INSTALLATION MEETINGS</w:t>
      </w:r>
    </w:p>
    <w:p w14:paraId="575E9B93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Convene </w:t>
      </w:r>
      <w:proofErr w:type="gramStart"/>
      <w:r w:rsidRPr="0011785C">
        <w:rPr>
          <w:color w:val="000000"/>
          <w:sz w:val="18"/>
          <w:szCs w:val="18"/>
        </w:rPr>
        <w:t>minimum</w:t>
      </w:r>
      <w:proofErr w:type="gramEnd"/>
      <w:r w:rsidRPr="0011785C">
        <w:rPr>
          <w:color w:val="000000"/>
          <w:sz w:val="18"/>
          <w:szCs w:val="18"/>
        </w:rPr>
        <w:t xml:space="preserve"> two weeks prior to starting work </w:t>
      </w:r>
      <w:proofErr w:type="gramStart"/>
      <w:r w:rsidRPr="0011785C">
        <w:rPr>
          <w:color w:val="000000"/>
          <w:sz w:val="18"/>
          <w:szCs w:val="18"/>
        </w:rPr>
        <w:t>of</w:t>
      </w:r>
      <w:proofErr w:type="gramEnd"/>
      <w:r w:rsidRPr="0011785C">
        <w:rPr>
          <w:color w:val="000000"/>
          <w:sz w:val="18"/>
          <w:szCs w:val="18"/>
        </w:rPr>
        <w:t xml:space="preserve"> this section.</w:t>
      </w:r>
    </w:p>
    <w:p w14:paraId="63834286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1.7 DELIVERY, STORAGE, AND HANDLING</w:t>
      </w:r>
    </w:p>
    <w:p w14:paraId="3D9BECA4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Deliver and store products in manufacturer's unopened packaging bearing the brand name and manufacturer's identification until ready for installation.</w:t>
      </w:r>
    </w:p>
    <w:p w14:paraId="21D220E1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Handling: Handle materials to avoid damage.</w:t>
      </w:r>
    </w:p>
    <w:p w14:paraId="15440E4A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1.8 PROJECT CONDITIONS</w:t>
      </w:r>
    </w:p>
    <w:p w14:paraId="6EE4E959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Maintain environmental conditions (temperature, humidity, and ventilation) within limits recommended by </w:t>
      </w:r>
      <w:proofErr w:type="gramStart"/>
      <w:r w:rsidRPr="0011785C">
        <w:rPr>
          <w:color w:val="000000"/>
          <w:sz w:val="18"/>
          <w:szCs w:val="18"/>
        </w:rPr>
        <w:t>manufacturer</w:t>
      </w:r>
      <w:proofErr w:type="gramEnd"/>
      <w:r w:rsidRPr="0011785C">
        <w:rPr>
          <w:color w:val="000000"/>
          <w:sz w:val="18"/>
          <w:szCs w:val="18"/>
        </w:rPr>
        <w:t xml:space="preserve"> for optimum results. Do not install products under environmental conditions outside manufacturer's recommended limits.</w:t>
      </w:r>
    </w:p>
    <w:p w14:paraId="5ED8EB93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1.9 SEQUENCING</w:t>
      </w:r>
    </w:p>
    <w:p w14:paraId="42D24423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A. Ensure that products of this section are supplied to affected trades in time to prevent interruption of construction progress.</w:t>
      </w:r>
    </w:p>
    <w:p w14:paraId="178CD579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1.10 WARRANTY</w:t>
      </w:r>
    </w:p>
    <w:p w14:paraId="10E645DF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Warranty: Provide manufacturer's standard warranty against defects in materials and workmanship.</w:t>
      </w:r>
    </w:p>
    <w:p w14:paraId="6D13375A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2 PRODUCTS</w:t>
      </w:r>
    </w:p>
    <w:p w14:paraId="153F7281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2.1 MANUFACTURERS</w:t>
      </w:r>
    </w:p>
    <w:p w14:paraId="3E188D9D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Acceptable Manufacturer: Heat &amp; Glo®, which is located at: 7571 215th St. W.; Lakeville, MN 55044; Toll Free Tel: 800-669-HEAT (4328); </w:t>
      </w:r>
      <w:proofErr w:type="spellStart"/>
      <w:proofErr w:type="gramStart"/>
      <w:r w:rsidRPr="0011785C">
        <w:rPr>
          <w:color w:val="000000"/>
          <w:sz w:val="18"/>
          <w:szCs w:val="18"/>
        </w:rPr>
        <w:t>Email:request</w:t>
      </w:r>
      <w:proofErr w:type="spellEnd"/>
      <w:proofErr w:type="gramEnd"/>
      <w:r w:rsidRPr="0011785C">
        <w:rPr>
          <w:color w:val="000000"/>
          <w:sz w:val="18"/>
          <w:szCs w:val="18"/>
        </w:rPr>
        <w:t xml:space="preserve"> info (swansonm@hearthnhome.com); </w:t>
      </w:r>
      <w:proofErr w:type="gramStart"/>
      <w:r w:rsidRPr="0011785C">
        <w:rPr>
          <w:color w:val="000000"/>
          <w:sz w:val="18"/>
          <w:szCs w:val="18"/>
        </w:rPr>
        <w:t>Web:www.heatnglo.com</w:t>
      </w:r>
      <w:proofErr w:type="gramEnd"/>
    </w:p>
    <w:p w14:paraId="4EFD963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Substitutions: Not permitted.</w:t>
      </w:r>
    </w:p>
    <w:p w14:paraId="71781E62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proofErr w:type="gramStart"/>
      <w:r w:rsidRPr="0011785C">
        <w:rPr>
          <w:color w:val="000000"/>
          <w:sz w:val="18"/>
          <w:szCs w:val="18"/>
        </w:rPr>
        <w:t>C. Requests</w:t>
      </w:r>
      <w:proofErr w:type="gramEnd"/>
      <w:r w:rsidRPr="0011785C">
        <w:rPr>
          <w:color w:val="000000"/>
          <w:sz w:val="18"/>
          <w:szCs w:val="18"/>
        </w:rPr>
        <w:t xml:space="preserve"> for substitutions will be considered in accordance with </w:t>
      </w:r>
      <w:proofErr w:type="gramStart"/>
      <w:r w:rsidRPr="0011785C">
        <w:rPr>
          <w:color w:val="000000"/>
          <w:sz w:val="18"/>
          <w:szCs w:val="18"/>
        </w:rPr>
        <w:t>provisions</w:t>
      </w:r>
      <w:proofErr w:type="gramEnd"/>
      <w:r w:rsidRPr="0011785C">
        <w:rPr>
          <w:color w:val="000000"/>
          <w:sz w:val="18"/>
          <w:szCs w:val="18"/>
        </w:rPr>
        <w:t xml:space="preserve"> of Section 01 60 00 - Product Requirements.</w:t>
      </w:r>
    </w:p>
    <w:p w14:paraId="5C5CD9A7" w14:textId="77777777" w:rsidR="00D73470" w:rsidRPr="00D73470" w:rsidRDefault="00D73470" w:rsidP="00D73470">
      <w:pPr>
        <w:pStyle w:val="NormalWeb"/>
        <w:rPr>
          <w:color w:val="000000"/>
          <w:sz w:val="18"/>
          <w:szCs w:val="18"/>
        </w:rPr>
      </w:pPr>
      <w:r w:rsidRPr="00D73470">
        <w:rPr>
          <w:color w:val="000000"/>
          <w:sz w:val="18"/>
          <w:szCs w:val="18"/>
        </w:rPr>
        <w:t>2.3 MANUFACTURED TRADITIONAL INDOOR GAS FIREPLACES</w:t>
      </w:r>
    </w:p>
    <w:p w14:paraId="7116BDE5" w14:textId="77777777" w:rsidR="00D73470" w:rsidRPr="00D73470" w:rsidRDefault="00D73470" w:rsidP="00D73470">
      <w:pPr>
        <w:pStyle w:val="NormalWeb"/>
        <w:rPr>
          <w:color w:val="000000"/>
          <w:sz w:val="18"/>
          <w:szCs w:val="18"/>
        </w:rPr>
      </w:pPr>
      <w:r w:rsidRPr="00D73470">
        <w:rPr>
          <w:color w:val="000000"/>
          <w:sz w:val="18"/>
          <w:szCs w:val="18"/>
        </w:rPr>
        <w:t>A. Compliance - General:</w:t>
      </w:r>
    </w:p>
    <w:p w14:paraId="107FFF6B" w14:textId="77777777" w:rsidR="00D73470" w:rsidRPr="00D73470" w:rsidRDefault="00D73470" w:rsidP="00D73470">
      <w:pPr>
        <w:pStyle w:val="NormalWeb"/>
        <w:ind w:firstLine="720"/>
        <w:rPr>
          <w:color w:val="000000"/>
          <w:sz w:val="18"/>
          <w:szCs w:val="18"/>
        </w:rPr>
      </w:pPr>
      <w:r w:rsidRPr="00D73470">
        <w:rPr>
          <w:color w:val="000000"/>
          <w:sz w:val="18"/>
          <w:szCs w:val="18"/>
        </w:rPr>
        <w:t>1. Comply with applicable building codes.</w:t>
      </w:r>
    </w:p>
    <w:p w14:paraId="19765DDA" w14:textId="77777777" w:rsidR="00D73470" w:rsidRPr="00D73470" w:rsidRDefault="00D73470" w:rsidP="00D73470">
      <w:pPr>
        <w:pStyle w:val="NormalWeb"/>
        <w:ind w:firstLine="720"/>
        <w:rPr>
          <w:color w:val="000000"/>
          <w:sz w:val="18"/>
          <w:szCs w:val="18"/>
        </w:rPr>
      </w:pPr>
      <w:r w:rsidRPr="00D73470">
        <w:rPr>
          <w:color w:val="000000"/>
          <w:sz w:val="18"/>
          <w:szCs w:val="18"/>
        </w:rPr>
        <w:t>2. Comply with ANSI Z21.88/CSA 2.33 or Z21.50b/CSA 2.22b.</w:t>
      </w:r>
    </w:p>
    <w:p w14:paraId="097742A6" w14:textId="77777777" w:rsidR="00864984" w:rsidRPr="00864984" w:rsidRDefault="00864984" w:rsidP="00864984">
      <w:pPr>
        <w:pStyle w:val="NormalWeb"/>
        <w:rPr>
          <w:b/>
          <w:bCs/>
          <w:color w:val="000000"/>
          <w:sz w:val="18"/>
          <w:szCs w:val="18"/>
        </w:rPr>
      </w:pPr>
      <w:r w:rsidRPr="00864984">
        <w:rPr>
          <w:b/>
          <w:bCs/>
          <w:color w:val="000000"/>
          <w:sz w:val="18"/>
          <w:szCs w:val="18"/>
        </w:rPr>
        <w:t>6K Series Gas Fireplace:</w:t>
      </w:r>
    </w:p>
    <w:p w14:paraId="3F4490EE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 xml:space="preserve">1. Controls: </w:t>
      </w:r>
      <w:proofErr w:type="spellStart"/>
      <w:r w:rsidRPr="00864984">
        <w:rPr>
          <w:color w:val="000000"/>
          <w:sz w:val="18"/>
          <w:szCs w:val="18"/>
        </w:rPr>
        <w:t>IntelliFire</w:t>
      </w:r>
      <w:proofErr w:type="spellEnd"/>
      <w:r w:rsidRPr="00864984">
        <w:rPr>
          <w:color w:val="000000"/>
          <w:sz w:val="18"/>
          <w:szCs w:val="18"/>
        </w:rPr>
        <w:t xml:space="preserve"> Touch Remote Control</w:t>
      </w:r>
    </w:p>
    <w:p w14:paraId="4478BDE5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2. Controls: Wall Switch</w:t>
      </w:r>
    </w:p>
    <w:p w14:paraId="6719E650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 xml:space="preserve">3. Controls: </w:t>
      </w:r>
      <w:proofErr w:type="spellStart"/>
      <w:r w:rsidRPr="00864984">
        <w:rPr>
          <w:color w:val="000000"/>
          <w:sz w:val="18"/>
          <w:szCs w:val="18"/>
        </w:rPr>
        <w:t>IntelliFire</w:t>
      </w:r>
      <w:proofErr w:type="spellEnd"/>
      <w:r w:rsidRPr="00864984">
        <w:rPr>
          <w:color w:val="000000"/>
          <w:sz w:val="18"/>
          <w:szCs w:val="18"/>
        </w:rPr>
        <w:t xml:space="preserve"> App.</w:t>
      </w:r>
    </w:p>
    <w:p w14:paraId="67A56905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4. Decorative Front Option: Folio - Black</w:t>
      </w:r>
    </w:p>
    <w:p w14:paraId="4FBADC7A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5. Decorative Font Option: Chapel – Back</w:t>
      </w:r>
    </w:p>
    <w:p w14:paraId="4EA9113B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6. Decorative Font Option: Chapel – New Bronze</w:t>
      </w:r>
    </w:p>
    <w:p w14:paraId="4706E744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7. Decorative Font Option: Chapel – Gun Metal</w:t>
      </w:r>
    </w:p>
    <w:p w14:paraId="6EE2E594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8. Decorative Font Option: Forge Hand Crafted Front</w:t>
      </w:r>
    </w:p>
    <w:p w14:paraId="118E62B8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9. Decorative Front Option: Loft – Black</w:t>
      </w:r>
    </w:p>
    <w:p w14:paraId="1E6DDB60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10. Decorative Front Option: Loft – New Bronze</w:t>
      </w:r>
    </w:p>
    <w:p w14:paraId="7785C3FE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11. Decorative Front Option: Loft – Gun Metal</w:t>
      </w:r>
    </w:p>
    <w:p w14:paraId="61BCEA79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12. Decorative Front Option: Portrait - Black</w:t>
      </w:r>
    </w:p>
    <w:p w14:paraId="277BFFE5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lastRenderedPageBreak/>
        <w:t>13. Decorative Front Option: Portrait – Burnished Brass</w:t>
      </w:r>
    </w:p>
    <w:p w14:paraId="5B14C929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14. Decorative Front Option: Portrait – Vintage Copper</w:t>
      </w:r>
    </w:p>
    <w:p w14:paraId="477602FC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15. Decorative Front Option: Portrait – Satin Nickle</w:t>
      </w:r>
    </w:p>
    <w:p w14:paraId="155D5644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16. Decorative Front Option: Studio - Black</w:t>
      </w:r>
    </w:p>
    <w:p w14:paraId="38C32494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17. Decorative Front Option: Studio – New Bronze</w:t>
      </w:r>
    </w:p>
    <w:p w14:paraId="315F0C3F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18. Decorative Front Option: Studio – Gun Metal</w:t>
      </w:r>
    </w:p>
    <w:p w14:paraId="2665957E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19. Interior Panel Option – None</w:t>
      </w:r>
    </w:p>
    <w:p w14:paraId="2224DCFD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20. Interior Panel Option – Calm Umber</w:t>
      </w:r>
    </w:p>
    <w:p w14:paraId="7B3EA40F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21. Interior Panel Option – Matte Black Glass</w:t>
      </w:r>
    </w:p>
    <w:p w14:paraId="2D28BE99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22. Interior Panel Option - Reflective Black Glass</w:t>
      </w:r>
    </w:p>
    <w:p w14:paraId="0F24C3D5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23. Interior Panel Option – Serene Jute</w:t>
      </w:r>
    </w:p>
    <w:p w14:paraId="10798A77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24. Interior Panel Option – Tranquil Greige</w:t>
      </w:r>
    </w:p>
    <w:p w14:paraId="21C1A0AB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25. Log Set – Standard Definition Logs (Standard)</w:t>
      </w:r>
    </w:p>
    <w:p w14:paraId="1C3D84C2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26. Log Set – Birch Logs</w:t>
      </w:r>
    </w:p>
    <w:p w14:paraId="7F1AC8A2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1. Heat Management Option – Heat Zone Kit.</w:t>
      </w:r>
    </w:p>
    <w:p w14:paraId="418FFDF7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2. Heat Management Option – Heat Out Kit.</w:t>
      </w:r>
    </w:p>
    <w:p w14:paraId="4C0EC42C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3. Heat Management Option – Passive Heat Kit – Front Trim</w:t>
      </w:r>
    </w:p>
    <w:p w14:paraId="6D88A4D9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4. Heat Management Option – Passive Heat Kit – Side Trim</w:t>
      </w:r>
    </w:p>
    <w:p w14:paraId="2E290302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 xml:space="preserve">5. Model 6K </w:t>
      </w:r>
      <w:proofErr w:type="gramStart"/>
      <w:r w:rsidRPr="00864984">
        <w:rPr>
          <w:color w:val="000000"/>
          <w:sz w:val="18"/>
          <w:szCs w:val="18"/>
        </w:rPr>
        <w:t>as</w:t>
      </w:r>
      <w:proofErr w:type="gramEnd"/>
      <w:r w:rsidRPr="00864984">
        <w:rPr>
          <w:color w:val="000000"/>
          <w:sz w:val="18"/>
          <w:szCs w:val="18"/>
        </w:rPr>
        <w:t xml:space="preserve"> manufactured by Heat &amp; Glo.</w:t>
      </w:r>
    </w:p>
    <w:p w14:paraId="21711DF5" w14:textId="7D88D2FD" w:rsidR="00864984" w:rsidRPr="00864984" w:rsidRDefault="00864984" w:rsidP="00864984">
      <w:pPr>
        <w:pStyle w:val="NormalWeb"/>
        <w:ind w:left="720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a. Size: Unit Front Width: 41" [1041 mm]. Framing Front Width: 42" [1067 mm]. Unit Back Width: 28-3/8” [721 mm]. Framing Back Width: 42" [1067 m</w:t>
      </w:r>
      <w:r>
        <w:rPr>
          <w:color w:val="000000"/>
          <w:sz w:val="18"/>
          <w:szCs w:val="18"/>
        </w:rPr>
        <w:t>m]. Unit Hei</w:t>
      </w:r>
      <w:r w:rsidRPr="00864984">
        <w:rPr>
          <w:color w:val="000000"/>
          <w:sz w:val="18"/>
          <w:szCs w:val="18"/>
        </w:rPr>
        <w:t>ght: 40-7/8" [1038 mm]. Framing Height: 40-1/8" [1019 mm]. Unit Depth: 21-7/16" [545 mm]. Framing Depth: 22" [559 mm]. Glass Size: 34-1/4" x 24-3/4" [870 X 629 mm].</w:t>
      </w:r>
    </w:p>
    <w:p w14:paraId="0B970F0F" w14:textId="77777777" w:rsidR="00864984" w:rsidRPr="00864984" w:rsidRDefault="00864984" w:rsidP="00864984">
      <w:pPr>
        <w:pStyle w:val="NormalWeb"/>
        <w:ind w:firstLine="720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b. BTU/Hour Input: 16,000 - 30,000 BTUs (NG)/ 17,000 - 29,000 BTUs (LP)</w:t>
      </w:r>
    </w:p>
    <w:p w14:paraId="3D2957C4" w14:textId="77777777" w:rsidR="00864984" w:rsidRPr="00864984" w:rsidRDefault="00864984" w:rsidP="00864984">
      <w:pPr>
        <w:pStyle w:val="NormalWeb"/>
        <w:ind w:firstLine="720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 xml:space="preserve">c. Efficiency: Steady State 81%, AFUE 60%, Canada </w:t>
      </w:r>
      <w:proofErr w:type="spellStart"/>
      <w:r w:rsidRPr="00864984">
        <w:rPr>
          <w:color w:val="000000"/>
          <w:sz w:val="18"/>
          <w:szCs w:val="18"/>
        </w:rPr>
        <w:t>EnerGuide</w:t>
      </w:r>
      <w:proofErr w:type="spellEnd"/>
      <w:r w:rsidRPr="00864984">
        <w:rPr>
          <w:color w:val="000000"/>
          <w:sz w:val="18"/>
          <w:szCs w:val="18"/>
        </w:rPr>
        <w:t xml:space="preserve"> 64%.</w:t>
      </w:r>
    </w:p>
    <w:p w14:paraId="7618BF36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6. Model 6</w:t>
      </w:r>
      <w:proofErr w:type="gramStart"/>
      <w:r w:rsidRPr="00864984">
        <w:rPr>
          <w:color w:val="000000"/>
          <w:sz w:val="18"/>
          <w:szCs w:val="18"/>
        </w:rPr>
        <w:t>KL as</w:t>
      </w:r>
      <w:proofErr w:type="gramEnd"/>
      <w:r w:rsidRPr="00864984">
        <w:rPr>
          <w:color w:val="000000"/>
          <w:sz w:val="18"/>
          <w:szCs w:val="18"/>
        </w:rPr>
        <w:t xml:space="preserve"> manufactured by Heat &amp; Glo.</w:t>
      </w:r>
    </w:p>
    <w:p w14:paraId="2E6C5F9F" w14:textId="77777777" w:rsidR="00864984" w:rsidRPr="00864984" w:rsidRDefault="00864984" w:rsidP="00864984">
      <w:pPr>
        <w:pStyle w:val="NormalWeb"/>
        <w:ind w:left="720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a. Size: Unit Front Width: 41" [1041 mm]. Framing Front Width: 42" [1067 mm]. Unit Back Width: 28-3/8” [721 mm]. Framing Back Width: 42" [1067 mm]. Unit Height: 40-7/8" [1038 mm]. Framing Height: 40-1/8" [1019 mm]. Unit Depth: 21-7/16" [545 mm]. Framing Depth: 22" [559 mm]. Glass Size: 34-1/4" x 24-3/4" [870 X 629 mm].</w:t>
      </w:r>
    </w:p>
    <w:p w14:paraId="0E9D2AE9" w14:textId="77777777" w:rsidR="00864984" w:rsidRPr="00864984" w:rsidRDefault="00864984" w:rsidP="00864984">
      <w:pPr>
        <w:pStyle w:val="NormalWeb"/>
        <w:ind w:firstLine="720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b. BTU/Hour Input: 18,000 - 35,000 BTUs (NG)/ 18,000 - 34,000 BTUs (LP)</w:t>
      </w:r>
    </w:p>
    <w:p w14:paraId="3E83DF72" w14:textId="77777777" w:rsidR="00864984" w:rsidRPr="00864984" w:rsidRDefault="00864984" w:rsidP="00864984">
      <w:pPr>
        <w:pStyle w:val="NormalWeb"/>
        <w:ind w:firstLine="720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lastRenderedPageBreak/>
        <w:t xml:space="preserve">c. Efficiency: Steady State 82%, AFUE 64%, Canada </w:t>
      </w:r>
      <w:proofErr w:type="spellStart"/>
      <w:r w:rsidRPr="00864984">
        <w:rPr>
          <w:color w:val="000000"/>
          <w:sz w:val="18"/>
          <w:szCs w:val="18"/>
        </w:rPr>
        <w:t>EnerGuide</w:t>
      </w:r>
      <w:proofErr w:type="spellEnd"/>
      <w:r w:rsidRPr="00864984">
        <w:rPr>
          <w:color w:val="000000"/>
          <w:sz w:val="18"/>
          <w:szCs w:val="18"/>
        </w:rPr>
        <w:t xml:space="preserve"> 68%.</w:t>
      </w:r>
    </w:p>
    <w:p w14:paraId="641FF818" w14:textId="77777777" w:rsidR="00864984" w:rsidRPr="00864984" w:rsidRDefault="00864984" w:rsidP="00864984">
      <w:pPr>
        <w:pStyle w:val="NormalWeb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 xml:space="preserve">7. Model 6KLX </w:t>
      </w:r>
      <w:proofErr w:type="gramStart"/>
      <w:r w:rsidRPr="00864984">
        <w:rPr>
          <w:color w:val="000000"/>
          <w:sz w:val="18"/>
          <w:szCs w:val="18"/>
        </w:rPr>
        <w:t>as</w:t>
      </w:r>
      <w:proofErr w:type="gramEnd"/>
      <w:r w:rsidRPr="00864984">
        <w:rPr>
          <w:color w:val="000000"/>
          <w:sz w:val="18"/>
          <w:szCs w:val="18"/>
        </w:rPr>
        <w:t xml:space="preserve"> manufactured by Heat &amp; Glo.</w:t>
      </w:r>
    </w:p>
    <w:p w14:paraId="397DAF33" w14:textId="77777777" w:rsidR="00864984" w:rsidRPr="00864984" w:rsidRDefault="00864984" w:rsidP="00864984">
      <w:pPr>
        <w:pStyle w:val="NormalWeb"/>
        <w:ind w:left="720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>a. Size: Unit Front Width: 41" [1041 mm]. Framing Front Width: 42" [1067 mm]. Unit Back Width: 28-3/8” [721 mm]. Framing Back Width: 42" [1067 mm]. Unit Height: 40-7/8" [1038 mm]. Framing Height: 40-1/8" [1019 mm]. Unit Depth: 21-7/16" [545 mm]. Framing Depth: 22" [559 mm]. Glass Size: 34-1/4" x 24-3/4" [870 X 629 mm].</w:t>
      </w:r>
    </w:p>
    <w:p w14:paraId="25B70262" w14:textId="77777777" w:rsidR="00864984" w:rsidRPr="00864984" w:rsidRDefault="00864984" w:rsidP="00864984">
      <w:pPr>
        <w:pStyle w:val="NormalWeb"/>
        <w:ind w:firstLine="720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 xml:space="preserve">b. BTU/Hour Input: 22,000 - 40,000 BTUs (NG)/ </w:t>
      </w:r>
      <w:proofErr w:type="gramStart"/>
      <w:r w:rsidRPr="00864984">
        <w:rPr>
          <w:color w:val="000000"/>
          <w:sz w:val="18"/>
          <w:szCs w:val="18"/>
        </w:rPr>
        <w:t>21,000 -</w:t>
      </w:r>
      <w:proofErr w:type="gramEnd"/>
      <w:r w:rsidRPr="00864984">
        <w:rPr>
          <w:color w:val="000000"/>
          <w:sz w:val="18"/>
          <w:szCs w:val="18"/>
        </w:rPr>
        <w:t xml:space="preserve"> 40,000 BTUs (LP)</w:t>
      </w:r>
    </w:p>
    <w:p w14:paraId="78E32EAF" w14:textId="77777777" w:rsidR="00864984" w:rsidRPr="00864984" w:rsidRDefault="00864984" w:rsidP="00864984">
      <w:pPr>
        <w:pStyle w:val="NormalWeb"/>
        <w:ind w:firstLine="720"/>
        <w:rPr>
          <w:color w:val="000000"/>
          <w:sz w:val="18"/>
          <w:szCs w:val="18"/>
        </w:rPr>
      </w:pPr>
      <w:r w:rsidRPr="00864984">
        <w:rPr>
          <w:color w:val="000000"/>
          <w:sz w:val="18"/>
          <w:szCs w:val="18"/>
        </w:rPr>
        <w:t xml:space="preserve">c. Efficiency: Steady State 83%, AFUE 65%, Canada </w:t>
      </w:r>
      <w:proofErr w:type="spellStart"/>
      <w:r w:rsidRPr="00864984">
        <w:rPr>
          <w:color w:val="000000"/>
          <w:sz w:val="18"/>
          <w:szCs w:val="18"/>
        </w:rPr>
        <w:t>EnerGuide</w:t>
      </w:r>
      <w:proofErr w:type="spellEnd"/>
      <w:r w:rsidRPr="00864984">
        <w:rPr>
          <w:color w:val="000000"/>
          <w:sz w:val="18"/>
          <w:szCs w:val="18"/>
        </w:rPr>
        <w:t xml:space="preserve"> 67%.</w:t>
      </w:r>
    </w:p>
    <w:p w14:paraId="4E87BE34" w14:textId="3C97135C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</w:p>
    <w:p w14:paraId="0E90C6CF" w14:textId="77777777" w:rsidR="0011785C" w:rsidRPr="0011785C" w:rsidRDefault="0011785C" w:rsidP="0011785C">
      <w:pPr>
        <w:jc w:val="center"/>
        <w:rPr>
          <w:sz w:val="18"/>
          <w:szCs w:val="18"/>
        </w:rPr>
      </w:pPr>
    </w:p>
    <w:sectPr w:rsidR="0011785C" w:rsidRPr="001178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5C"/>
    <w:rsid w:val="0011785C"/>
    <w:rsid w:val="001C484F"/>
    <w:rsid w:val="00562D14"/>
    <w:rsid w:val="0056585E"/>
    <w:rsid w:val="00864984"/>
    <w:rsid w:val="009A3C30"/>
    <w:rsid w:val="00A718C3"/>
    <w:rsid w:val="00AD5E20"/>
    <w:rsid w:val="00BA0B94"/>
    <w:rsid w:val="00D7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75A2B"/>
  <w15:chartTrackingRefBased/>
  <w15:docId w15:val="{FFA90CF3-2BB2-4CD7-93BE-CE67AEE9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8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8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8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8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8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8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8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8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85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1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78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cat.com/sd/display_hidden_notes.shtml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3024a5-c62d-48f2-a5d5-89fc6e1df36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71CEB8593FFB4F86F41FEBD5A46B20" ma:contentTypeVersion="14" ma:contentTypeDescription="Create a new document." ma:contentTypeScope="" ma:versionID="e83cde5c043c4ef9376aeba84c0daa04">
  <xsd:schema xmlns:xsd="http://www.w3.org/2001/XMLSchema" xmlns:xs="http://www.w3.org/2001/XMLSchema" xmlns:p="http://schemas.microsoft.com/office/2006/metadata/properties" xmlns:ns3="703024a5-c62d-48f2-a5d5-89fc6e1df367" xmlns:ns4="2b183276-c42f-40b9-88ce-d1cce8411504" targetNamespace="http://schemas.microsoft.com/office/2006/metadata/properties" ma:root="true" ma:fieldsID="e9b2f0359dc59c769be7823071b619b3" ns3:_="" ns4:_="">
    <xsd:import namespace="703024a5-c62d-48f2-a5d5-89fc6e1df367"/>
    <xsd:import namespace="2b183276-c42f-40b9-88ce-d1cce841150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024a5-c62d-48f2-a5d5-89fc6e1df36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83276-c42f-40b9-88ce-d1cce8411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1E6F44-2947-429A-BDBE-ABFACA3C2B9C}">
  <ds:schemaRefs>
    <ds:schemaRef ds:uri="http://schemas.microsoft.com/office/2006/metadata/properties"/>
    <ds:schemaRef ds:uri="http://schemas.microsoft.com/office/infopath/2007/PartnerControls"/>
    <ds:schemaRef ds:uri="703024a5-c62d-48f2-a5d5-89fc6e1df367"/>
  </ds:schemaRefs>
</ds:datastoreItem>
</file>

<file path=customXml/itemProps2.xml><?xml version="1.0" encoding="utf-8"?>
<ds:datastoreItem xmlns:ds="http://schemas.openxmlformats.org/officeDocument/2006/customXml" ds:itemID="{27C08803-F809-43AB-AB98-ED71A52EB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024a5-c62d-48f2-a5d5-89fc6e1df367"/>
    <ds:schemaRef ds:uri="2b183276-c42f-40b9-88ce-d1cce8411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319D21-6FF3-410D-A71B-6E03DD8F05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1008</Words>
  <Characters>5750</Characters>
  <Application>Microsoft Office Word</Application>
  <DocSecurity>0</DocSecurity>
  <Lines>47</Lines>
  <Paragraphs>13</Paragraphs>
  <ScaleCrop>false</ScaleCrop>
  <Company>HNI Corporation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Siwek, Jacob (HHT)</dc:creator>
  <cp:keywords/>
  <dc:description/>
  <cp:lastModifiedBy>Siwek, Jacob (HHT)</cp:lastModifiedBy>
  <cp:revision>5</cp:revision>
  <dcterms:created xsi:type="dcterms:W3CDTF">2025-08-12T17:50:00Z</dcterms:created>
  <dcterms:modified xsi:type="dcterms:W3CDTF">2025-08-20T17:36:00Z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0x010100DD71CEB8593FFB4F86F41FEBD5A46B20</vt:lpwstr>
  </property>
</Properties>
</file>